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CE4B3" w14:textId="4FA0D1FB" w:rsidR="00F26697" w:rsidRDefault="00F26697" w:rsidP="00F266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  <w:r w:rsidR="00090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 Решению Совета депутатов   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муниципального образования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городской округ Люберцы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Московской области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Start w:id="0" w:name="_GoBack"/>
      <w:r w:rsidR="00BA5049" w:rsidRPr="00BA5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="00BA5049" w:rsidRPr="00BA50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30.11.2022</w:t>
      </w:r>
      <w:r w:rsidR="00BA5049" w:rsidRPr="00BA5049">
        <w:rPr>
          <w:rFonts w:ascii="Times New Roman" w:eastAsia="Times New Roman" w:hAnsi="Times New Roman" w:cs="Times New Roman"/>
          <w:sz w:val="24"/>
          <w:szCs w:val="24"/>
          <w:lang w:eastAsia="ru-RU"/>
        </w:rPr>
        <w:t>_  № _</w:t>
      </w:r>
      <w:r w:rsidR="00BA5049" w:rsidRPr="00BA50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25/5</w:t>
      </w:r>
      <w:r w:rsidR="00BA5049" w:rsidRPr="00BA504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bookmarkEnd w:id="0"/>
    </w:p>
    <w:p w14:paraId="0C87BAAA" w14:textId="77777777" w:rsidR="00234E42" w:rsidRDefault="00234E42" w:rsidP="00F266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2FAF44" w14:textId="77777777" w:rsidR="00F26697" w:rsidRPr="00F26697" w:rsidRDefault="00F26697" w:rsidP="00F2669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Программа муниципальных гарантий </w:t>
      </w:r>
    </w:p>
    <w:p w14:paraId="5604A1A9" w14:textId="77777777" w:rsidR="00F26697" w:rsidRPr="00F26697" w:rsidRDefault="00F26697" w:rsidP="00F2669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муниципального образования городской округ Люберцы Московской области </w:t>
      </w:r>
    </w:p>
    <w:p w14:paraId="0562040B" w14:textId="1FB96CDA" w:rsidR="00F26697" w:rsidRDefault="00F26697" w:rsidP="00F2669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6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плановый период 2024 и 2025 годов</w:t>
      </w:r>
    </w:p>
    <w:p w14:paraId="2791BC64" w14:textId="1CF50FF6" w:rsidR="00351768" w:rsidRPr="00351768" w:rsidRDefault="00351768" w:rsidP="00F2669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11B9A74C" w14:textId="77777777" w:rsidR="00351768" w:rsidRPr="00351768" w:rsidRDefault="00351768" w:rsidP="00F2669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517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I. Перечень подлежащих предоставлению муниципальных гарантий </w:t>
      </w:r>
    </w:p>
    <w:p w14:paraId="00721CB9" w14:textId="391B66FF" w:rsidR="00351768" w:rsidRDefault="00351768" w:rsidP="00F2669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517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муниципального образования городской округ Люберцы Московской области в 2024 и 2025 годах</w:t>
      </w:r>
    </w:p>
    <w:p w14:paraId="6B4B1854" w14:textId="3AF14A99" w:rsidR="00351768" w:rsidRDefault="00351768" w:rsidP="00F2669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49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1562"/>
        <w:gridCol w:w="1774"/>
        <w:gridCol w:w="1564"/>
        <w:gridCol w:w="1402"/>
        <w:gridCol w:w="2000"/>
        <w:gridCol w:w="4793"/>
      </w:tblGrid>
      <w:tr w:rsidR="0046140B" w:rsidRPr="00351768" w14:paraId="6D953BC6" w14:textId="77777777" w:rsidTr="0046140B">
        <w:trPr>
          <w:trHeight w:val="5025"/>
        </w:trPr>
        <w:tc>
          <w:tcPr>
            <w:tcW w:w="1880" w:type="dxa"/>
            <w:shd w:val="clear" w:color="auto" w:fill="auto"/>
            <w:vAlign w:val="center"/>
            <w:hideMark/>
          </w:tcPr>
          <w:p w14:paraId="7A5CE953" w14:textId="77777777" w:rsidR="00882CF6" w:rsidRDefault="00351768" w:rsidP="0046140B">
            <w:pPr>
              <w:spacing w:after="0" w:line="240" w:lineRule="auto"/>
              <w:ind w:left="-114" w:right="-114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Цели </w:t>
            </w:r>
          </w:p>
          <w:p w14:paraId="12E60E8B" w14:textId="38AE7B50" w:rsidR="00351768" w:rsidRPr="00351768" w:rsidRDefault="00351768" w:rsidP="0046140B">
            <w:pPr>
              <w:spacing w:after="0" w:line="240" w:lineRule="auto"/>
              <w:ind w:left="-114" w:right="-114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предоставления муниципальных гарантий </w:t>
            </w:r>
          </w:p>
        </w:tc>
        <w:tc>
          <w:tcPr>
            <w:tcW w:w="1570" w:type="dxa"/>
            <w:shd w:val="clear" w:color="auto" w:fill="auto"/>
            <w:vAlign w:val="center"/>
            <w:hideMark/>
          </w:tcPr>
          <w:p w14:paraId="1EC8B846" w14:textId="18BD6BE7" w:rsidR="00351768" w:rsidRPr="00351768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</w:t>
            </w:r>
            <w:r w:rsidR="0046140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</w:t>
            </w: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вание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принципала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14:paraId="167138C1" w14:textId="77777777" w:rsidR="0046140B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</w:t>
            </w:r>
            <w:r w:rsidR="0046140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</w:t>
            </w: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ления гарантий </w:t>
            </w:r>
          </w:p>
          <w:p w14:paraId="15521DBD" w14:textId="1A8C60FB" w:rsidR="00351768" w:rsidRPr="00351768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 2024 год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14:paraId="14011179" w14:textId="77777777" w:rsidR="0046140B" w:rsidRDefault="00351768" w:rsidP="0046140B">
            <w:pPr>
              <w:spacing w:after="0" w:line="240" w:lineRule="auto"/>
              <w:ind w:left="-58" w:right="-157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Общий объем предостав</w:t>
            </w:r>
            <w:r w:rsidR="0046140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</w:t>
            </w: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ления гарантий </w:t>
            </w:r>
          </w:p>
          <w:p w14:paraId="0A4B9A01" w14:textId="78BA093B" w:rsidR="00351768" w:rsidRPr="00351768" w:rsidRDefault="00351768" w:rsidP="0046140B">
            <w:pPr>
              <w:spacing w:after="0" w:line="240" w:lineRule="auto"/>
              <w:ind w:left="-58" w:right="-157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 2025 год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14:paraId="115FD0A3" w14:textId="1FE40CCD" w:rsidR="00351768" w:rsidRPr="00351768" w:rsidRDefault="00351768" w:rsidP="0046140B">
            <w:pPr>
              <w:spacing w:after="0" w:line="240" w:lineRule="auto"/>
              <w:ind w:left="-61" w:right="-149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Наличие права регрес</w:t>
            </w:r>
            <w:r w:rsidR="0046140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</w:t>
            </w: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ив</w:t>
            </w:r>
            <w:r w:rsidR="0046140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-</w:t>
            </w: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ного требования</w:t>
            </w:r>
          </w:p>
        </w:tc>
        <w:tc>
          <w:tcPr>
            <w:tcW w:w="2011" w:type="dxa"/>
            <w:shd w:val="clear" w:color="auto" w:fill="auto"/>
            <w:vAlign w:val="center"/>
            <w:hideMark/>
          </w:tcPr>
          <w:p w14:paraId="23D3C081" w14:textId="227C2E23" w:rsidR="00351768" w:rsidRPr="00351768" w:rsidRDefault="00351768" w:rsidP="0046140B">
            <w:pPr>
              <w:spacing w:after="0" w:line="240" w:lineRule="auto"/>
              <w:ind w:left="-69" w:right="-122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Обеспечение исполнения обяз</w:t>
            </w:r>
            <w:r w:rsidR="0046140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а</w:t>
            </w: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тельств принципала по удовлетворению регрессных требований гаранта</w:t>
            </w:r>
          </w:p>
        </w:tc>
        <w:tc>
          <w:tcPr>
            <w:tcW w:w="4821" w:type="dxa"/>
            <w:shd w:val="clear" w:color="auto" w:fill="auto"/>
            <w:vAlign w:val="center"/>
            <w:hideMark/>
          </w:tcPr>
          <w:p w14:paraId="6095127E" w14:textId="77777777" w:rsidR="0046140B" w:rsidRPr="0046140B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</w:t>
            </w:r>
          </w:p>
          <w:p w14:paraId="0D8CCCB0" w14:textId="62548C3E" w:rsidR="00351768" w:rsidRPr="00351768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муниципальных гарантий </w:t>
            </w:r>
          </w:p>
        </w:tc>
      </w:tr>
      <w:tr w:rsidR="0046140B" w:rsidRPr="00351768" w14:paraId="39ADE2E3" w14:textId="77777777" w:rsidTr="0046140B">
        <w:trPr>
          <w:trHeight w:val="8190"/>
        </w:trPr>
        <w:tc>
          <w:tcPr>
            <w:tcW w:w="1880" w:type="dxa"/>
            <w:shd w:val="clear" w:color="auto" w:fill="auto"/>
            <w:vAlign w:val="center"/>
            <w:hideMark/>
          </w:tcPr>
          <w:p w14:paraId="112311D8" w14:textId="77777777" w:rsidR="00351768" w:rsidRPr="00351768" w:rsidRDefault="00351768" w:rsidP="0046140B">
            <w:pPr>
              <w:spacing w:after="0" w:line="240" w:lineRule="auto"/>
              <w:ind w:right="-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 обязательствам АО "Люберецкая теплосеть" по кредитам, привлекаемым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70" w:type="dxa"/>
            <w:shd w:val="clear" w:color="auto" w:fill="auto"/>
            <w:vAlign w:val="center"/>
            <w:hideMark/>
          </w:tcPr>
          <w:p w14:paraId="09704923" w14:textId="77777777" w:rsidR="00351768" w:rsidRPr="00351768" w:rsidRDefault="00351768" w:rsidP="00717049">
            <w:pPr>
              <w:spacing w:after="0" w:line="240" w:lineRule="auto"/>
              <w:ind w:left="-17" w:right="-56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АО "Люберецкая теплосеть"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14:paraId="33B28A00" w14:textId="77777777" w:rsidR="00351768" w:rsidRPr="00351768" w:rsidRDefault="00351768" w:rsidP="0046140B">
            <w:pPr>
              <w:spacing w:after="0" w:line="240" w:lineRule="auto"/>
              <w:ind w:left="-26" w:right="-5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14:paraId="6364E403" w14:textId="77777777" w:rsidR="00351768" w:rsidRPr="00351768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14:paraId="308C21E7" w14:textId="77777777" w:rsidR="00351768" w:rsidRPr="00351768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011" w:type="dxa"/>
            <w:shd w:val="clear" w:color="auto" w:fill="auto"/>
            <w:vAlign w:val="center"/>
            <w:hideMark/>
          </w:tcPr>
          <w:p w14:paraId="0AFD7A75" w14:textId="77777777" w:rsidR="00351768" w:rsidRPr="00351768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4821" w:type="dxa"/>
            <w:shd w:val="clear" w:color="auto" w:fill="auto"/>
            <w:vAlign w:val="center"/>
            <w:hideMark/>
          </w:tcPr>
          <w:p w14:paraId="394F7E52" w14:textId="77777777" w:rsidR="00351768" w:rsidRPr="00351768" w:rsidRDefault="00351768" w:rsidP="003517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АО "Люберецкая теплосеть" в рублях  целью заключения договора(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кредитом(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области.</w:t>
            </w: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) считается наступившим, не обеспечивает ответственность принципала за неисполнение или ненадлежащее </w:t>
            </w: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исполнение обязательств по кредитному(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ам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и причинение убытков.</w:t>
            </w:r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ых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ов</w:t>
            </w:r>
            <w:proofErr w:type="spellEnd"/>
            <w:r w:rsidRPr="0035176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 недействительной сделкой.</w:t>
            </w:r>
          </w:p>
        </w:tc>
      </w:tr>
      <w:tr w:rsidR="0046140B" w:rsidRPr="00351768" w14:paraId="18DAC0E1" w14:textId="77777777" w:rsidTr="0046140B">
        <w:trPr>
          <w:trHeight w:val="360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5EE5E2CC" w14:textId="77777777" w:rsidR="00351768" w:rsidRPr="00351768" w:rsidRDefault="00351768" w:rsidP="003517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570" w:type="dxa"/>
            <w:shd w:val="clear" w:color="auto" w:fill="auto"/>
            <w:noWrap/>
            <w:vAlign w:val="center"/>
            <w:hideMark/>
          </w:tcPr>
          <w:p w14:paraId="343A9F20" w14:textId="77777777" w:rsidR="00351768" w:rsidRPr="00351768" w:rsidRDefault="00351768" w:rsidP="003517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3" w:type="dxa"/>
            <w:shd w:val="clear" w:color="auto" w:fill="auto"/>
            <w:noWrap/>
            <w:vAlign w:val="center"/>
            <w:hideMark/>
          </w:tcPr>
          <w:p w14:paraId="47F7617F" w14:textId="77777777" w:rsidR="00351768" w:rsidRPr="00351768" w:rsidRDefault="00351768" w:rsidP="0046140B">
            <w:pPr>
              <w:spacing w:after="0" w:line="240" w:lineRule="auto"/>
              <w:ind w:left="-26" w:right="-5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1572" w:type="dxa"/>
            <w:shd w:val="clear" w:color="auto" w:fill="auto"/>
            <w:noWrap/>
            <w:vAlign w:val="center"/>
            <w:hideMark/>
          </w:tcPr>
          <w:p w14:paraId="78641AED" w14:textId="77777777" w:rsidR="00351768" w:rsidRPr="00351768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14:paraId="3369F57A" w14:textId="77777777" w:rsidR="00351768" w:rsidRPr="00351768" w:rsidRDefault="00351768" w:rsidP="003517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1" w:type="dxa"/>
            <w:shd w:val="clear" w:color="auto" w:fill="auto"/>
            <w:noWrap/>
            <w:vAlign w:val="center"/>
            <w:hideMark/>
          </w:tcPr>
          <w:p w14:paraId="02FB1B12" w14:textId="77777777" w:rsidR="00351768" w:rsidRPr="00351768" w:rsidRDefault="00351768" w:rsidP="0035176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1" w:type="dxa"/>
            <w:shd w:val="clear" w:color="auto" w:fill="auto"/>
            <w:noWrap/>
            <w:vAlign w:val="center"/>
            <w:hideMark/>
          </w:tcPr>
          <w:p w14:paraId="764A3B88" w14:textId="77777777" w:rsidR="00351768" w:rsidRPr="00351768" w:rsidRDefault="00351768" w:rsidP="0035176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51768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14:paraId="55C7A1A1" w14:textId="77777777" w:rsidR="00351768" w:rsidRPr="00351768" w:rsidRDefault="00351768" w:rsidP="0035176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0CB58C3" w14:textId="468A9C20" w:rsidR="00F423AA" w:rsidRDefault="00BA5049" w:rsidP="00F26697">
      <w:pPr>
        <w:jc w:val="right"/>
      </w:pPr>
    </w:p>
    <w:p w14:paraId="4E945B5B" w14:textId="2C8182D5" w:rsidR="0046140B" w:rsidRDefault="0046140B" w:rsidP="00F26697">
      <w:pPr>
        <w:jc w:val="right"/>
      </w:pPr>
    </w:p>
    <w:p w14:paraId="05C2F74B" w14:textId="77777777" w:rsidR="0046140B" w:rsidRPr="0046140B" w:rsidRDefault="0046140B" w:rsidP="004614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4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II. Общий объем бюджетных ассигнований, предусмотренных на исполнение муниципальных гарантий </w:t>
      </w:r>
    </w:p>
    <w:p w14:paraId="35E36F52" w14:textId="77777777" w:rsidR="0046140B" w:rsidRDefault="0046140B" w:rsidP="004614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40B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городской округ Люберцы Московской области  по возможным </w:t>
      </w:r>
    </w:p>
    <w:p w14:paraId="7F84F7DF" w14:textId="71326F5B" w:rsidR="0046140B" w:rsidRDefault="0046140B" w:rsidP="004614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40B">
        <w:rPr>
          <w:rFonts w:ascii="Times New Roman" w:hAnsi="Times New Roman" w:cs="Times New Roman"/>
          <w:b/>
          <w:sz w:val="24"/>
          <w:szCs w:val="24"/>
        </w:rPr>
        <w:t>гарантийным случаям, в 2024 и 2025 годах</w:t>
      </w:r>
    </w:p>
    <w:p w14:paraId="36E6FCB5" w14:textId="56796EF7" w:rsidR="0046140B" w:rsidRDefault="0046140B" w:rsidP="004614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7225"/>
        <w:gridCol w:w="3685"/>
        <w:gridCol w:w="3544"/>
      </w:tblGrid>
      <w:tr w:rsidR="009A4E0C" w:rsidRPr="009A4E0C" w14:paraId="542AE5F8" w14:textId="77777777" w:rsidTr="002E10BC">
        <w:trPr>
          <w:trHeight w:val="927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53A55F" w14:textId="77777777" w:rsidR="009A4E0C" w:rsidRP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8D5FE" w14:textId="77777777" w:rsid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</w:t>
            </w:r>
          </w:p>
          <w:p w14:paraId="30FC252C" w14:textId="449AEED2" w:rsidR="009A4E0C" w:rsidRP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по возможным гарантийным случаям, рублей</w:t>
            </w:r>
          </w:p>
        </w:tc>
      </w:tr>
      <w:tr w:rsidR="009A4E0C" w:rsidRPr="009A4E0C" w14:paraId="3ADDB775" w14:textId="77777777" w:rsidTr="002E10BC">
        <w:trPr>
          <w:trHeight w:val="557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C544E5" w14:textId="77777777" w:rsidR="009A4E0C" w:rsidRPr="009A4E0C" w:rsidRDefault="009A4E0C" w:rsidP="009A4E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0CAF4" w14:textId="77777777" w:rsidR="009A4E0C" w:rsidRP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6AA3C" w14:textId="77777777" w:rsidR="009A4E0C" w:rsidRP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9A4E0C" w:rsidRPr="009A4E0C" w14:paraId="73FE26A1" w14:textId="77777777" w:rsidTr="002E10BC">
        <w:trPr>
          <w:trHeight w:val="14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E06A" w14:textId="77777777" w:rsidR="009A4E0C" w:rsidRPr="009A4E0C" w:rsidRDefault="009A4E0C" w:rsidP="009A4E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источников внутреннего финансирования дефицита бюджета муниципального образования городской округ Люберцы Московской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52556" w14:textId="77777777" w:rsidR="009A4E0C" w:rsidRP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6447D" w14:textId="77777777" w:rsidR="009A4E0C" w:rsidRP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A4E0C" w:rsidRPr="009A4E0C" w14:paraId="20DC75AB" w14:textId="77777777" w:rsidTr="002E10BC">
        <w:trPr>
          <w:trHeight w:val="1394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E9AB" w14:textId="77777777" w:rsidR="009A4E0C" w:rsidRPr="009A4E0C" w:rsidRDefault="009A4E0C" w:rsidP="009A4E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 счет расходов бюджета муниципального образования городской округ Люберцы Московской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D4DB8" w14:textId="77777777" w:rsidR="009A4E0C" w:rsidRP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B446A" w14:textId="77777777" w:rsidR="009A4E0C" w:rsidRPr="009A4E0C" w:rsidRDefault="009A4E0C" w:rsidP="009A4E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A4E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0BA2D0F3" w14:textId="77777777" w:rsidR="0046140B" w:rsidRPr="0046140B" w:rsidRDefault="0046140B" w:rsidP="004614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46140B" w:rsidRPr="0046140B" w:rsidSect="00F26697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A93"/>
    <w:rsid w:val="000767EF"/>
    <w:rsid w:val="000904C9"/>
    <w:rsid w:val="00182A93"/>
    <w:rsid w:val="00234E42"/>
    <w:rsid w:val="002E10BC"/>
    <w:rsid w:val="00351768"/>
    <w:rsid w:val="0046140B"/>
    <w:rsid w:val="00717049"/>
    <w:rsid w:val="00882CF6"/>
    <w:rsid w:val="009A4E0C"/>
    <w:rsid w:val="00BA34AD"/>
    <w:rsid w:val="00BA5049"/>
    <w:rsid w:val="00F2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E9BB1"/>
  <w15:chartTrackingRefBased/>
  <w15:docId w15:val="{EB44221B-7443-4CA2-8D8A-721C3BE1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6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15</cp:revision>
  <dcterms:created xsi:type="dcterms:W3CDTF">2022-11-08T23:36:00Z</dcterms:created>
  <dcterms:modified xsi:type="dcterms:W3CDTF">2022-11-30T08:57:00Z</dcterms:modified>
</cp:coreProperties>
</file>